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2-6935-2602/24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ЗАОЧНОЕ </w:t>
      </w: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18 декабря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округа-Югры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7"/>
          <w:szCs w:val="27"/>
        </w:rPr>
        <w:t>Слесаревой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Т.И., рассмотрев в открытом судебном заседании гражданское дело по иску Страхового публичного акционерного общества «Ингосстрах» к </w:t>
      </w:r>
      <w:r>
        <w:rPr>
          <w:rFonts w:ascii="Times New Roman" w:eastAsia="Times New Roman" w:hAnsi="Times New Roman" w:cs="Times New Roman"/>
          <w:sz w:val="27"/>
          <w:szCs w:val="27"/>
        </w:rPr>
        <w:t>Казакову Николаю Евгеньевичу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взыскании ущерба в порядке регресса,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167, 194-199</w:t>
      </w:r>
      <w:r>
        <w:rPr>
          <w:rFonts w:ascii="Times New Roman" w:eastAsia="Times New Roman" w:hAnsi="Times New Roman" w:cs="Times New Roman"/>
          <w:sz w:val="27"/>
          <w:szCs w:val="27"/>
        </w:rPr>
        <w:t>, 233, 235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Исковые требования Страхового публичного акционерного общества «Ингосстрах» к Казакову Николаю Евгеньевичу о взыскании ущерба в порядке регресса – удовлетворить.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Взыскать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Казакова Николая Евгеньевича, </w:t>
      </w:r>
      <w:r>
        <w:rPr>
          <w:rStyle w:val="cat-PassportDatagrp-13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16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17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пользу Страхового публичного акционерного общества «Ингосстрах», ИНН </w:t>
      </w:r>
      <w:r>
        <w:rPr>
          <w:rStyle w:val="cat-PhoneNumbergrp-15rplc-13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сумму ущерба в </w:t>
      </w:r>
      <w:r>
        <w:rPr>
          <w:rFonts w:ascii="Times New Roman" w:eastAsia="Times New Roman" w:hAnsi="Times New Roman" w:cs="Times New Roman"/>
          <w:sz w:val="27"/>
          <w:szCs w:val="27"/>
        </w:rPr>
        <w:t>порядке регресса в размере 29 80</w:t>
      </w:r>
      <w:r>
        <w:rPr>
          <w:rFonts w:ascii="Times New Roman" w:eastAsia="Times New Roman" w:hAnsi="Times New Roman" w:cs="Times New Roman"/>
          <w:sz w:val="27"/>
          <w:szCs w:val="27"/>
        </w:rPr>
        <w:t>0 рублей, а также судебные расходы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оплате госуд</w:t>
      </w:r>
      <w:r>
        <w:rPr>
          <w:rFonts w:ascii="Times New Roman" w:eastAsia="Times New Roman" w:hAnsi="Times New Roman" w:cs="Times New Roman"/>
          <w:sz w:val="27"/>
          <w:szCs w:val="27"/>
        </w:rPr>
        <w:t>арственной пошлины в размере 1 094 рубля, по оплате юридических услуг в размере 5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000 </w:t>
      </w:r>
      <w:r>
        <w:rPr>
          <w:rFonts w:ascii="Times New Roman" w:eastAsia="Times New Roman" w:hAnsi="Times New Roman" w:cs="Times New Roman"/>
          <w:sz w:val="27"/>
          <w:szCs w:val="27"/>
        </w:rPr>
        <w:t>рублей;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 всего взыскать 35 894 (три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дцать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пять тысяч </w:t>
      </w:r>
      <w:r>
        <w:rPr>
          <w:rFonts w:ascii="Times New Roman" w:eastAsia="Times New Roman" w:hAnsi="Times New Roman" w:cs="Times New Roman"/>
          <w:sz w:val="27"/>
          <w:szCs w:val="27"/>
        </w:rPr>
        <w:t>восемь</w:t>
      </w:r>
      <w:r>
        <w:rPr>
          <w:rFonts w:ascii="Times New Roman" w:eastAsia="Times New Roman" w:hAnsi="Times New Roman" w:cs="Times New Roman"/>
          <w:sz w:val="27"/>
          <w:szCs w:val="27"/>
        </w:rPr>
        <w:t>сот девяносто четыре) рубля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00 копеек.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М.Б. Бордунов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«_____» ______________ 2023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16"/>
          <w:szCs w:val="16"/>
        </w:rPr>
        <w:t>2-6935-2602/2024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3rplc-9">
    <w:name w:val="cat-PassportData grp-13 rplc-9"/>
    <w:basedOn w:val="DefaultParagraphFont"/>
  </w:style>
  <w:style w:type="character" w:customStyle="1" w:styleId="cat-ExternalSystemDefinedgrp-16rplc-10">
    <w:name w:val="cat-ExternalSystemDefined grp-16 rplc-10"/>
    <w:basedOn w:val="DefaultParagraphFont"/>
  </w:style>
  <w:style w:type="character" w:customStyle="1" w:styleId="cat-ExternalSystemDefinedgrp-17rplc-11">
    <w:name w:val="cat-ExternalSystemDefined grp-17 rplc-11"/>
    <w:basedOn w:val="DefaultParagraphFont"/>
  </w:style>
  <w:style w:type="character" w:customStyle="1" w:styleId="cat-PhoneNumbergrp-15rplc-13">
    <w:name w:val="cat-PhoneNumber grp-15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